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420" w:rsidRPr="00EA2420" w:rsidRDefault="00EA2420" w:rsidP="00EA242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sz w:val="24"/>
          <w:lang w:val="en-GB"/>
        </w:rPr>
      </w:pPr>
      <w:r w:rsidRPr="00EA2420">
        <w:rPr>
          <w:rFonts w:ascii="Arial" w:eastAsia="SimSun" w:hAnsi="Arial" w:cs="Arial"/>
          <w:b/>
          <w:noProof/>
          <w:sz w:val="24"/>
          <w:szCs w:val="24"/>
        </w:rPr>
        <w:t>3GPP TSG-RAN WG4 Meeting #91</w:t>
      </w:r>
      <w:r>
        <w:rPr>
          <w:rFonts w:ascii="Arial" w:eastAsia="SimSun" w:hAnsi="Arial" w:cs="Arial"/>
          <w:b/>
          <w:sz w:val="24"/>
          <w:lang w:val="en-GB"/>
        </w:rPr>
        <w:tab/>
        <w:t xml:space="preserve">     </w:t>
      </w:r>
      <w:r w:rsidRPr="00FE7B5B">
        <w:rPr>
          <w:rFonts w:ascii="Arial" w:eastAsia="SimSun" w:hAnsi="Arial" w:cs="Arial"/>
          <w:b/>
          <w:sz w:val="24"/>
          <w:lang w:val="en-GB"/>
        </w:rPr>
        <w:t>R4-190</w:t>
      </w:r>
      <w:r w:rsidR="00FE7B5B" w:rsidRPr="00FE7B5B">
        <w:rPr>
          <w:rFonts w:ascii="Arial" w:eastAsia="SimSun" w:hAnsi="Arial" w:cs="Arial"/>
          <w:b/>
          <w:sz w:val="24"/>
          <w:lang w:val="en-GB"/>
        </w:rPr>
        <w:t>5707</w:t>
      </w:r>
    </w:p>
    <w:p w:rsidR="00EA2420" w:rsidRPr="00EA2420" w:rsidRDefault="00EA2420" w:rsidP="00EA2420">
      <w:pPr>
        <w:widowControl w:val="0"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SimSun" w:hAnsi="Arial"/>
          <w:b/>
          <w:sz w:val="24"/>
          <w:szCs w:val="24"/>
          <w:lang w:val="en-GB" w:eastAsia="zh-CN"/>
        </w:rPr>
      </w:pPr>
      <w:r w:rsidRPr="00EA2420">
        <w:rPr>
          <w:rFonts w:ascii="Arial" w:eastAsia="SimSun" w:hAnsi="Arial"/>
          <w:b/>
          <w:sz w:val="24"/>
          <w:szCs w:val="24"/>
          <w:lang w:val="en-GB" w:eastAsia="zh-CN"/>
        </w:rPr>
        <w:t>Reno, USA, 13</w:t>
      </w:r>
      <w:r w:rsidRPr="00EA2420">
        <w:rPr>
          <w:rFonts w:ascii="Arial" w:eastAsia="SimSun" w:hAnsi="Arial"/>
          <w:b/>
          <w:sz w:val="24"/>
          <w:szCs w:val="24"/>
          <w:vertAlign w:val="superscript"/>
          <w:lang w:val="en-GB" w:eastAsia="zh-CN"/>
        </w:rPr>
        <w:t>th</w:t>
      </w:r>
      <w:r w:rsidRPr="00EA2420">
        <w:rPr>
          <w:rFonts w:ascii="Arial" w:eastAsia="SimSun" w:hAnsi="Arial"/>
          <w:b/>
          <w:sz w:val="24"/>
          <w:szCs w:val="24"/>
          <w:lang w:val="en-GB" w:eastAsia="zh-CN"/>
        </w:rPr>
        <w:t xml:space="preserve"> – 17</w:t>
      </w:r>
      <w:r w:rsidRPr="00EA2420">
        <w:rPr>
          <w:rFonts w:ascii="Arial" w:eastAsia="SimSun" w:hAnsi="Arial"/>
          <w:b/>
          <w:sz w:val="24"/>
          <w:szCs w:val="24"/>
          <w:vertAlign w:val="superscript"/>
          <w:lang w:val="en-GB" w:eastAsia="zh-CN"/>
        </w:rPr>
        <w:t>th</w:t>
      </w:r>
      <w:r w:rsidRPr="00EA2420">
        <w:rPr>
          <w:rFonts w:ascii="Arial" w:eastAsia="SimSun" w:hAnsi="Arial"/>
          <w:b/>
          <w:sz w:val="24"/>
          <w:szCs w:val="24"/>
          <w:lang w:val="en-GB" w:eastAsia="zh-CN"/>
        </w:rPr>
        <w:t xml:space="preserve"> May 2019</w:t>
      </w:r>
    </w:p>
    <w:p w:rsidR="00EA2420" w:rsidRDefault="00EA2420" w:rsidP="00EA2420">
      <w:pPr>
        <w:pStyle w:val="Header-3gppTdoc"/>
        <w:spacing w:after="120"/>
      </w:pPr>
    </w:p>
    <w:p w:rsidR="00F25FDF" w:rsidRPr="00F25FDF" w:rsidRDefault="00F25FDF" w:rsidP="00EA2420">
      <w:pPr>
        <w:pStyle w:val="Header-3gppTdoc"/>
        <w:spacing w:after="120"/>
      </w:pPr>
      <w:r w:rsidRPr="00F25FDF">
        <w:t xml:space="preserve">Agenda item:      </w:t>
      </w:r>
      <w:r w:rsidR="007E108E">
        <w:t xml:space="preserve"> </w:t>
      </w:r>
      <w:r w:rsidR="00FE7B5B">
        <w:t>6.11.4.8</w:t>
      </w:r>
    </w:p>
    <w:p w:rsidR="00F25FDF" w:rsidRPr="00F25FDF" w:rsidRDefault="00F25FDF" w:rsidP="00EA2420">
      <w:pPr>
        <w:pStyle w:val="Header-3gppTdoc"/>
        <w:spacing w:after="120"/>
      </w:pPr>
      <w:r w:rsidRPr="00F25FDF">
        <w:t>Source:                Intel Corporation</w:t>
      </w:r>
    </w:p>
    <w:p w:rsidR="00F25FDF" w:rsidRPr="00F25FDF" w:rsidRDefault="00037226" w:rsidP="00FE7B5B">
      <w:pPr>
        <w:pStyle w:val="Header-3gppTdoc"/>
        <w:tabs>
          <w:tab w:val="clear" w:pos="4153"/>
          <w:tab w:val="center" w:pos="1980"/>
        </w:tabs>
        <w:spacing w:after="120"/>
        <w:ind w:left="1980" w:hanging="1980"/>
      </w:pPr>
      <w:r>
        <w:t>Title:</w:t>
      </w:r>
      <w:r>
        <w:tab/>
        <w:t xml:space="preserve">                     </w:t>
      </w:r>
      <w:r w:rsidR="00FE7B5B" w:rsidRPr="00FE7B5B">
        <w:t xml:space="preserve">Discussion on </w:t>
      </w:r>
      <w:r w:rsidR="00FE7B5B">
        <w:t>T</w:t>
      </w:r>
      <w:r w:rsidR="00FE7B5B" w:rsidRPr="00FE7B5B">
        <w:t>est</w:t>
      </w:r>
      <w:r w:rsidR="00FE7B5B">
        <w:t xml:space="preserve"> </w:t>
      </w:r>
      <w:r w:rsidR="00FE7B5B" w:rsidRPr="00FE7B5B">
        <w:t xml:space="preserve">case parameters for </w:t>
      </w:r>
      <w:r w:rsidR="00FE7B5B">
        <w:t>B</w:t>
      </w:r>
      <w:r w:rsidR="00FE7B5B" w:rsidRPr="00FE7B5B">
        <w:t xml:space="preserve">eam failure detection and </w:t>
      </w:r>
      <w:r w:rsidR="00FE7B5B">
        <w:t>L</w:t>
      </w:r>
      <w:r w:rsidR="00FE7B5B" w:rsidRPr="00FE7B5B">
        <w:t>ink recovery procedures</w:t>
      </w:r>
    </w:p>
    <w:p w:rsidR="00F25FDF" w:rsidRPr="00F25FDF" w:rsidRDefault="00F25FDF" w:rsidP="00EA2420">
      <w:pPr>
        <w:pStyle w:val="Header-3gppTdoc"/>
        <w:spacing w:after="120"/>
      </w:pPr>
      <w:r w:rsidRPr="00F25FDF">
        <w:t>Document for:     Discussion</w:t>
      </w:r>
    </w:p>
    <w:p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Introduction</w:t>
      </w:r>
    </w:p>
    <w:p w:rsidR="00B13CAE" w:rsidRDefault="00856191" w:rsidP="002F79EB">
      <w:pPr>
        <w:spacing w:after="240"/>
      </w:pPr>
      <w:r>
        <w:t xml:space="preserve">In TS 38.133 the test case parameters for Beam failure detection and link recovery procedures are FFS. In this contribution we present candidate parameters in order to complete the test case definition. </w:t>
      </w:r>
    </w:p>
    <w:p w:rsidR="00F25FDF" w:rsidRDefault="00F25FDF" w:rsidP="00F25FDF"/>
    <w:p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Discussion</w:t>
      </w:r>
    </w:p>
    <w:p w:rsidR="00F25FDF" w:rsidRDefault="00856191" w:rsidP="002F79EB">
      <w:pPr>
        <w:spacing w:after="240"/>
      </w:pPr>
      <w:r>
        <w:t xml:space="preserve">The test cases for beam failure detection and link recovery are captured in sections A.4.5.5, A.5.5.5, A.6.5.5, </w:t>
      </w:r>
      <w:r w:rsidR="0017597E">
        <w:t>and A.7.5.5</w:t>
      </w:r>
      <w:r>
        <w:t xml:space="preserve"> of TS 38.133. The SNR variation for the test case is shown in figure below.</w:t>
      </w:r>
    </w:p>
    <w:p w:rsidR="00856191" w:rsidRDefault="00FE63A9" w:rsidP="00856191">
      <w:pPr>
        <w:keepNext/>
        <w:spacing w:after="2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A924B3" wp14:editId="2BF19C87">
                <wp:simplePos x="0" y="0"/>
                <wp:positionH relativeFrom="column">
                  <wp:posOffset>3346450</wp:posOffset>
                </wp:positionH>
                <wp:positionV relativeFrom="paragraph">
                  <wp:posOffset>631190</wp:posOffset>
                </wp:positionV>
                <wp:extent cx="438150" cy="2349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150" cy="234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E63A9" w:rsidRPr="00FE63A9" w:rsidRDefault="00FE63A9" w:rsidP="00FE63A9">
                            <w:pPr>
                              <w:rPr>
                                <w:rFonts w:asciiTheme="minorHAnsi" w:hAnsiTheme="minorHAnsi" w:cstheme="minorHAnsi"/>
                                <w:sz w:val="18"/>
                              </w:rPr>
                            </w:pPr>
                            <w:r w:rsidRPr="00FE63A9">
                              <w:rPr>
                                <w:rFonts w:asciiTheme="minorHAnsi" w:hAnsiTheme="minorHAnsi" w:cstheme="minorHAnsi"/>
                                <w:sz w:val="18"/>
                              </w:rPr>
                              <w:t>SNR</w:t>
                            </w:r>
                            <w:r>
                              <w:rPr>
                                <w:rFonts w:asciiTheme="minorHAnsi" w:hAnsiTheme="minorHAnsi" w:cstheme="minorHAnsi"/>
                                <w:sz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A924B3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63.5pt;margin-top:49.7pt;width:34.5pt;height:1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" fillcolor="window" stroked="f" strokeweight=".5pt">
                <v:textbox>
                  <w:txbxContent>
                    <w:p w:rsidR="00FE63A9" w:rsidRPr="00FE63A9" w:rsidRDefault="00FE63A9" w:rsidP="00FE63A9">
                      <w:pPr>
                        <w:rPr>
                          <w:rFonts w:asciiTheme="minorHAnsi" w:hAnsiTheme="minorHAnsi" w:cstheme="minorHAnsi"/>
                          <w:sz w:val="18"/>
                        </w:rPr>
                      </w:pPr>
                      <w:r w:rsidRPr="00FE63A9">
                        <w:rPr>
                          <w:rFonts w:asciiTheme="minorHAnsi" w:hAnsiTheme="minorHAnsi" w:cstheme="minorHAnsi"/>
                          <w:sz w:val="18"/>
                        </w:rPr>
                        <w:t>SNR</w:t>
                      </w:r>
                      <w:r>
                        <w:rPr>
                          <w:rFonts w:asciiTheme="minorHAnsi" w:hAnsiTheme="minorHAnsi" w:cstheme="minorHAnsi"/>
                          <w:sz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3835400</wp:posOffset>
                </wp:positionH>
                <wp:positionV relativeFrom="paragraph">
                  <wp:posOffset>186690</wp:posOffset>
                </wp:positionV>
                <wp:extent cx="438150" cy="2349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150" cy="234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63A9" w:rsidRPr="00FE63A9" w:rsidRDefault="00FE63A9">
                            <w:pPr>
                              <w:rPr>
                                <w:rFonts w:asciiTheme="minorHAnsi" w:hAnsiTheme="minorHAnsi" w:cstheme="minorHAnsi"/>
                                <w:sz w:val="18"/>
                              </w:rPr>
                            </w:pPr>
                            <w:r w:rsidRPr="00FE63A9">
                              <w:rPr>
                                <w:rFonts w:asciiTheme="minorHAnsi" w:hAnsiTheme="minorHAnsi" w:cstheme="minorHAnsi"/>
                                <w:sz w:val="18"/>
                              </w:rPr>
                              <w:t>SNR</w:t>
                            </w:r>
                            <w:r>
                              <w:rPr>
                                <w:rFonts w:asciiTheme="minorHAnsi" w:hAnsiTheme="minorHAnsi" w:cstheme="minorHAnsi"/>
                                <w:sz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302pt;margin-top:14.7pt;width:34.5pt;height:1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" fillcolor="white [3201]" stroked="f" strokeweight=".5pt">
                <v:textbox>
                  <w:txbxContent>
                    <w:p w:rsidR="00FE63A9" w:rsidRPr="00FE63A9" w:rsidRDefault="00FE63A9">
                      <w:pPr>
                        <w:rPr>
                          <w:rFonts w:asciiTheme="minorHAnsi" w:hAnsiTheme="minorHAnsi" w:cstheme="minorHAnsi"/>
                          <w:sz w:val="18"/>
                        </w:rPr>
                      </w:pPr>
                      <w:r w:rsidRPr="00FE63A9">
                        <w:rPr>
                          <w:rFonts w:asciiTheme="minorHAnsi" w:hAnsiTheme="minorHAnsi" w:cstheme="minorHAnsi"/>
                          <w:sz w:val="18"/>
                        </w:rPr>
                        <w:t>SN</w:t>
                      </w:r>
                      <w:bookmarkStart w:id="1" w:name="_GoBack"/>
                      <w:bookmarkEnd w:id="1"/>
                      <w:r w:rsidRPr="00FE63A9">
                        <w:rPr>
                          <w:rFonts w:asciiTheme="minorHAnsi" w:hAnsiTheme="minorHAnsi" w:cstheme="minorHAnsi"/>
                          <w:sz w:val="18"/>
                        </w:rPr>
                        <w:t>R</w:t>
                      </w:r>
                      <w:r>
                        <w:rPr>
                          <w:rFonts w:asciiTheme="minorHAnsi" w:hAnsiTheme="minorHAnsi" w:cstheme="minorHAnsi"/>
                          <w:sz w:val="1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17597E" w:rsidRPr="00931DAE">
        <w:rPr>
          <w:noProof/>
        </w:rPr>
        <w:drawing>
          <wp:inline distT="0" distB="0" distL="0" distR="0" wp14:anchorId="028454EF" wp14:editId="29BAF81E">
            <wp:extent cx="5943600" cy="1732008"/>
            <wp:effectExtent l="0" t="0" r="0" b="0"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32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191" w:rsidRDefault="00856191" w:rsidP="0017597E">
      <w:pPr>
        <w:pStyle w:val="Caption"/>
        <w:jc w:val="center"/>
      </w:pPr>
      <w:r>
        <w:t xml:space="preserve">Figure </w:t>
      </w:r>
      <w:r w:rsidR="00F45634">
        <w:rPr>
          <w:noProof/>
        </w:rPr>
        <w:fldChar w:fldCharType="begin"/>
      </w:r>
      <w:r w:rsidR="00F45634">
        <w:rPr>
          <w:noProof/>
        </w:rPr>
        <w:instrText xml:space="preserve"> SEQ Figure \* ARABIC </w:instrText>
      </w:r>
      <w:r w:rsidR="00F45634">
        <w:rPr>
          <w:noProof/>
        </w:rPr>
        <w:fldChar w:fldCharType="separate"/>
      </w:r>
      <w:r>
        <w:rPr>
          <w:noProof/>
        </w:rPr>
        <w:t>1</w:t>
      </w:r>
      <w:r w:rsidR="00F45634">
        <w:rPr>
          <w:noProof/>
        </w:rPr>
        <w:fldChar w:fldCharType="end"/>
      </w:r>
      <w:r>
        <w:t xml:space="preserve">: </w:t>
      </w:r>
      <w:r w:rsidRPr="0044138D">
        <w:t xml:space="preserve">SNR variation </w:t>
      </w:r>
      <w:r w:rsidR="0017597E">
        <w:t xml:space="preserve">for </w:t>
      </w:r>
      <w:r w:rsidRPr="0044138D">
        <w:t>SSB based beam failure detection and link recovery testing</w:t>
      </w:r>
    </w:p>
    <w:p w:rsidR="00F25FDF" w:rsidRDefault="0017597E" w:rsidP="00743717">
      <w:pPr>
        <w:spacing w:before="120" w:after="120"/>
      </w:pPr>
      <w:r>
        <w:t>Signal q</w:t>
      </w:r>
      <w:r w:rsidRPr="0017597E">
        <w:rPr>
          <w:vertAlign w:val="subscript"/>
        </w:rPr>
        <w:t>0</w:t>
      </w:r>
      <w:r>
        <w:t xml:space="preserve"> is configured for beam failure detection and signal q</w:t>
      </w:r>
      <w:r w:rsidRPr="0017597E">
        <w:rPr>
          <w:vertAlign w:val="subscript"/>
        </w:rPr>
        <w:t>1</w:t>
      </w:r>
      <w:r>
        <w:t xml:space="preserve"> id for link recovery. For beam failure detection the </w:t>
      </w:r>
      <w:proofErr w:type="spellStart"/>
      <w:r>
        <w:t>Q</w:t>
      </w:r>
      <w:r w:rsidRPr="00CD55D7">
        <w:rPr>
          <w:vertAlign w:val="subscript"/>
        </w:rPr>
        <w:t>out</w:t>
      </w:r>
      <w:r w:rsidR="00CD55D7" w:rsidRPr="00CD55D7">
        <w:rPr>
          <w:vertAlign w:val="subscript"/>
        </w:rPr>
        <w:t>_LR_SSB</w:t>
      </w:r>
      <w:proofErr w:type="spellEnd"/>
      <w:r>
        <w:t xml:space="preserve"> threshold is 4 dB higher than that of RLM. Using the SNR levels from RLM test case as a reference, the SNR levels SN</w:t>
      </w:r>
      <w:r w:rsidR="00CD55D7">
        <w:t>R</w:t>
      </w:r>
      <w:r>
        <w:t xml:space="preserve">1, SNR2, SNR3 can be selected as +4 dB </w:t>
      </w:r>
      <w:r w:rsidR="00CD55D7">
        <w:t>from</w:t>
      </w:r>
      <w:r>
        <w:t xml:space="preserve"> levels from RLM test.</w:t>
      </w:r>
      <w:r w:rsidR="00CD55D7">
        <w:t xml:space="preserve"> </w:t>
      </w:r>
    </w:p>
    <w:p w:rsidR="00CD55D7" w:rsidRPr="00CD55D7" w:rsidRDefault="0017597E" w:rsidP="00743717">
      <w:pPr>
        <w:spacing w:before="120" w:after="120"/>
        <w:rPr>
          <w:b/>
        </w:rPr>
      </w:pPr>
      <w:r w:rsidRPr="00CD55D7">
        <w:rPr>
          <w:b/>
        </w:rPr>
        <w:t>Proposal #1: SNR levels for q</w:t>
      </w:r>
      <w:r w:rsidRPr="00CD55D7">
        <w:rPr>
          <w:b/>
          <w:vertAlign w:val="subscript"/>
        </w:rPr>
        <w:t>0</w:t>
      </w:r>
      <w:r w:rsidRPr="00CD55D7">
        <w:rPr>
          <w:b/>
        </w:rPr>
        <w:t xml:space="preserve"> resource for BFD are set relative to levels in corresponding RLM test case.</w:t>
      </w:r>
      <w:r w:rsidR="00CD55D7" w:rsidRPr="00CD55D7">
        <w:rPr>
          <w:b/>
        </w:rPr>
        <w:t xml:space="preserve"> SNR level for BFD test case is +4dB from RLM test case levels.</w:t>
      </w:r>
    </w:p>
    <w:p w:rsidR="00F25FDF" w:rsidRDefault="0017597E" w:rsidP="00CD55D7">
      <w:pPr>
        <w:spacing w:before="120" w:after="120"/>
      </w:pPr>
      <w:r>
        <w:t xml:space="preserve"> </w:t>
      </w:r>
      <w:r w:rsidR="00CD55D7">
        <w:t>For the SNR levels for signal q</w:t>
      </w:r>
      <w:r w:rsidR="00CD55D7" w:rsidRPr="00CD55D7">
        <w:rPr>
          <w:vertAlign w:val="subscript"/>
        </w:rPr>
        <w:t>1</w:t>
      </w:r>
      <w:r w:rsidR="00CD55D7">
        <w:t xml:space="preserve"> for link recovery, the </w:t>
      </w:r>
      <w:proofErr w:type="spellStart"/>
      <w:r w:rsidR="00CD55D7">
        <w:t>rsrp</w:t>
      </w:r>
      <w:proofErr w:type="spellEnd"/>
      <w:r w:rsidR="00CD55D7">
        <w:t xml:space="preserve">-Threshold needs to be set taking into account the L1-RSRP measurement accuracy for 3 sample measurement and margin at SNR levels SNR4 and SNR5. We start by setting SNR4 as -3dB. Taking into account the RSRP measurement accuracy and RF margin, the gap between SNR4 and </w:t>
      </w:r>
      <w:proofErr w:type="spellStart"/>
      <w:r w:rsidR="00CD55D7">
        <w:t>rsrp</w:t>
      </w:r>
      <w:proofErr w:type="spellEnd"/>
      <w:r w:rsidR="00CD55D7">
        <w:t>-Thre</w:t>
      </w:r>
      <w:r w:rsidR="00D50138">
        <w:t xml:space="preserve">shold should be at least 4.5dB. This gives us an SNR level of 1.5 dB corresponding to RSRP of -96.5dBm. The </w:t>
      </w:r>
      <w:proofErr w:type="spellStart"/>
      <w:r w:rsidR="00D50138">
        <w:t>rsrp</w:t>
      </w:r>
      <w:proofErr w:type="spellEnd"/>
      <w:r w:rsidR="00D50138">
        <w:t xml:space="preserve">-Threshold could be set as -96.5 </w:t>
      </w:r>
      <w:proofErr w:type="spellStart"/>
      <w:r w:rsidR="00D50138">
        <w:t>dBm</w:t>
      </w:r>
      <w:proofErr w:type="spellEnd"/>
      <w:r w:rsidR="00D50138">
        <w:t xml:space="preserve">. The gap between SNR4 and </w:t>
      </w:r>
      <w:proofErr w:type="spellStart"/>
      <w:r w:rsidR="00D50138">
        <w:t>rsrp</w:t>
      </w:r>
      <w:proofErr w:type="spellEnd"/>
      <w:r w:rsidR="00D50138">
        <w:t xml:space="preserve">-Threshold is 4.5 </w:t>
      </w:r>
      <w:proofErr w:type="spellStart"/>
      <w:r w:rsidR="00D50138">
        <w:t>dB.</w:t>
      </w:r>
      <w:proofErr w:type="spellEnd"/>
      <w:r w:rsidR="00D50138">
        <w:t xml:space="preserve"> With the assumption of better estimation accuracy at higher SNR, we could set SNR5 4 dB above </w:t>
      </w:r>
      <w:proofErr w:type="spellStart"/>
      <w:r w:rsidR="00D50138">
        <w:t>rsrp</w:t>
      </w:r>
      <w:proofErr w:type="spellEnd"/>
      <w:r w:rsidR="00D50138">
        <w:t>-Threshold, as 5.5 dB</w:t>
      </w:r>
    </w:p>
    <w:p w:rsidR="00D50138" w:rsidRPr="00D50138" w:rsidRDefault="00D50138" w:rsidP="00CD55D7">
      <w:pPr>
        <w:spacing w:before="120" w:after="120"/>
        <w:rPr>
          <w:b/>
        </w:rPr>
      </w:pPr>
      <w:r w:rsidRPr="00D50138">
        <w:rPr>
          <w:b/>
        </w:rPr>
        <w:t xml:space="preserve">Proposal#2: Set the levels for SNR4 = -3dB; SNR5 = 5.5dB and </w:t>
      </w:r>
      <w:proofErr w:type="spellStart"/>
      <w:r w:rsidRPr="00D50138">
        <w:rPr>
          <w:b/>
        </w:rPr>
        <w:t>rsrp</w:t>
      </w:r>
      <w:proofErr w:type="spellEnd"/>
      <w:r w:rsidRPr="00D50138">
        <w:rPr>
          <w:b/>
        </w:rPr>
        <w:t>-Threshold as -96.5dBm for q</w:t>
      </w:r>
      <w:r w:rsidRPr="00AB23C7">
        <w:rPr>
          <w:b/>
          <w:vertAlign w:val="subscript"/>
        </w:rPr>
        <w:t>1</w:t>
      </w:r>
      <w:r w:rsidRPr="00D50138">
        <w:rPr>
          <w:b/>
        </w:rPr>
        <w:t xml:space="preserve"> resource for link recovery</w:t>
      </w:r>
    </w:p>
    <w:p w:rsidR="00D50138" w:rsidRPr="00F25FDF" w:rsidRDefault="00D50138" w:rsidP="00CD55D7">
      <w:pPr>
        <w:spacing w:before="120" w:after="120"/>
      </w:pPr>
      <w:r>
        <w:lastRenderedPageBreak/>
        <w:t>The proposed test case parameters are captured in CRs [1], [2], [3], [4]</w:t>
      </w:r>
    </w:p>
    <w:p w:rsidR="00F25FDF" w:rsidRPr="002F79EB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Conclusion</w:t>
      </w:r>
    </w:p>
    <w:p w:rsidR="00F25FDF" w:rsidRDefault="00F25FDF" w:rsidP="002F79EB">
      <w:pPr>
        <w:spacing w:after="240"/>
      </w:pPr>
      <w:r>
        <w:t>In this paper</w:t>
      </w:r>
      <w:r w:rsidR="00D50138">
        <w:t xml:space="preserve"> we present candidate test</w:t>
      </w:r>
      <w:r w:rsidR="00F45634">
        <w:t xml:space="preserve"> </w:t>
      </w:r>
      <w:bookmarkStart w:id="0" w:name="_GoBack"/>
      <w:bookmarkEnd w:id="0"/>
      <w:r w:rsidR="00D50138">
        <w:t>case parameters for beam failure detection and link recovery test cases. Our proposals are summarized below:</w:t>
      </w:r>
    </w:p>
    <w:p w:rsidR="00D50138" w:rsidRPr="00CD55D7" w:rsidRDefault="00D50138" w:rsidP="00D50138">
      <w:pPr>
        <w:spacing w:before="120" w:after="120"/>
        <w:rPr>
          <w:b/>
        </w:rPr>
      </w:pPr>
      <w:r w:rsidRPr="00CD55D7">
        <w:rPr>
          <w:b/>
        </w:rPr>
        <w:t>Proposal #1: SNR levels for q</w:t>
      </w:r>
      <w:r w:rsidRPr="00CD55D7">
        <w:rPr>
          <w:b/>
          <w:vertAlign w:val="subscript"/>
        </w:rPr>
        <w:t>0</w:t>
      </w:r>
      <w:r w:rsidRPr="00CD55D7">
        <w:rPr>
          <w:b/>
        </w:rPr>
        <w:t xml:space="preserve"> resource for BFD are set relative to levels in corresponding RLM test case. SNR level for BFD test case is +4dB from RLM test case levels.</w:t>
      </w:r>
    </w:p>
    <w:p w:rsidR="00D50138" w:rsidRPr="00D50138" w:rsidRDefault="00D50138" w:rsidP="00D50138">
      <w:pPr>
        <w:spacing w:before="120" w:after="120"/>
        <w:rPr>
          <w:b/>
        </w:rPr>
      </w:pPr>
      <w:r w:rsidRPr="00D50138">
        <w:rPr>
          <w:b/>
        </w:rPr>
        <w:t xml:space="preserve">Proposal#2: Set the levels for SNR4 = -3dB; SNR5 = 5.5dB and </w:t>
      </w:r>
      <w:proofErr w:type="spellStart"/>
      <w:r w:rsidRPr="00D50138">
        <w:rPr>
          <w:b/>
        </w:rPr>
        <w:t>rsrp</w:t>
      </w:r>
      <w:proofErr w:type="spellEnd"/>
      <w:r w:rsidRPr="00D50138">
        <w:rPr>
          <w:b/>
        </w:rPr>
        <w:t>-Threshold as -96.5dBm for q</w:t>
      </w:r>
      <w:r w:rsidRPr="00AB23C7">
        <w:rPr>
          <w:b/>
          <w:vertAlign w:val="subscript"/>
        </w:rPr>
        <w:t>1</w:t>
      </w:r>
      <w:r w:rsidRPr="00D50138">
        <w:rPr>
          <w:b/>
        </w:rPr>
        <w:t xml:space="preserve"> resource for link recovery</w:t>
      </w:r>
    </w:p>
    <w:p w:rsidR="00F25FDF" w:rsidRDefault="00F25FDF" w:rsidP="002F79EB">
      <w:pPr>
        <w:spacing w:after="240"/>
      </w:pPr>
    </w:p>
    <w:p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Reference</w:t>
      </w:r>
    </w:p>
    <w:p w:rsidR="00D50138" w:rsidRDefault="00F25FDF" w:rsidP="00D50138">
      <w:pPr>
        <w:pStyle w:val="ListParagraph"/>
        <w:numPr>
          <w:ilvl w:val="0"/>
          <w:numId w:val="23"/>
        </w:numPr>
        <w:spacing w:after="120"/>
      </w:pPr>
      <w:r>
        <w:t xml:space="preserve"> </w:t>
      </w:r>
      <w:r w:rsidR="00D50138">
        <w:t>R4-1905708, “</w:t>
      </w:r>
      <w:r w:rsidR="00D50138" w:rsidRPr="00D50138">
        <w:t xml:space="preserve">Draft CR to 38.133 on </w:t>
      </w:r>
      <w:proofErr w:type="spellStart"/>
      <w:r w:rsidR="00D50138" w:rsidRPr="00D50138">
        <w:t>Testcases</w:t>
      </w:r>
      <w:proofErr w:type="spellEnd"/>
      <w:r w:rsidR="00D50138" w:rsidRPr="00D50138">
        <w:t xml:space="preserve"> for Beam failure detection and Link recovery procedures in FR1 for EN-DC (Section A.4.5.5)</w:t>
      </w:r>
      <w:r w:rsidR="00D50138">
        <w:t>”, Intel Corporation</w:t>
      </w:r>
    </w:p>
    <w:p w:rsidR="00F25FDF" w:rsidRDefault="00F25FDF" w:rsidP="00D50138">
      <w:pPr>
        <w:pStyle w:val="ListParagraph"/>
        <w:numPr>
          <w:ilvl w:val="0"/>
          <w:numId w:val="23"/>
        </w:numPr>
        <w:spacing w:after="120"/>
      </w:pPr>
      <w:r>
        <w:t xml:space="preserve"> </w:t>
      </w:r>
      <w:r w:rsidR="00D50138">
        <w:t>R4-1905709, “</w:t>
      </w:r>
      <w:r w:rsidR="00D50138" w:rsidRPr="00D50138">
        <w:t xml:space="preserve">Draft CR to 38.133 on </w:t>
      </w:r>
      <w:proofErr w:type="spellStart"/>
      <w:r w:rsidR="00D50138" w:rsidRPr="00D50138">
        <w:t>Testcases</w:t>
      </w:r>
      <w:proofErr w:type="spellEnd"/>
      <w:r w:rsidR="00D50138" w:rsidRPr="00D50138">
        <w:t xml:space="preserve"> for Beam failure detection and Link recovery procedures in FR</w:t>
      </w:r>
      <w:r w:rsidR="00D50138">
        <w:t>2</w:t>
      </w:r>
      <w:r w:rsidR="00D50138" w:rsidRPr="00D50138">
        <w:t xml:space="preserve"> for EN-DC (Section A.</w:t>
      </w:r>
      <w:r w:rsidR="00D50138">
        <w:t>5</w:t>
      </w:r>
      <w:r w:rsidR="00D50138" w:rsidRPr="00D50138">
        <w:t>.5.5)</w:t>
      </w:r>
      <w:r w:rsidR="00D50138">
        <w:t>”, Intel Corporation</w:t>
      </w:r>
    </w:p>
    <w:p w:rsidR="00D50138" w:rsidRDefault="00D50138" w:rsidP="00D50138">
      <w:pPr>
        <w:pStyle w:val="ListParagraph"/>
        <w:numPr>
          <w:ilvl w:val="0"/>
          <w:numId w:val="23"/>
        </w:numPr>
        <w:spacing w:after="120"/>
      </w:pPr>
      <w:r>
        <w:t>R4-19057</w:t>
      </w:r>
      <w:r w:rsidR="00AB23C7">
        <w:t>10</w:t>
      </w:r>
      <w:r>
        <w:t>, “</w:t>
      </w:r>
      <w:r w:rsidRPr="00D50138">
        <w:t xml:space="preserve">Draft CR to 38.133 on </w:t>
      </w:r>
      <w:proofErr w:type="spellStart"/>
      <w:r w:rsidRPr="00D50138">
        <w:t>Testcases</w:t>
      </w:r>
      <w:proofErr w:type="spellEnd"/>
      <w:r w:rsidRPr="00D50138">
        <w:t xml:space="preserve"> for Beam failure detection and Link recovery procedures in FR1 for </w:t>
      </w:r>
      <w:r w:rsidR="00AB23C7">
        <w:t>SA</w:t>
      </w:r>
      <w:r w:rsidRPr="00D50138">
        <w:t xml:space="preserve"> (Section A.</w:t>
      </w:r>
      <w:r w:rsidR="00AB23C7">
        <w:t>6</w:t>
      </w:r>
      <w:r w:rsidRPr="00D50138">
        <w:t>.5.5)</w:t>
      </w:r>
      <w:r>
        <w:t>”, Intel Corporation</w:t>
      </w:r>
    </w:p>
    <w:p w:rsidR="00AB23C7" w:rsidRDefault="00AB23C7" w:rsidP="00AB23C7">
      <w:pPr>
        <w:pStyle w:val="ListParagraph"/>
        <w:numPr>
          <w:ilvl w:val="0"/>
          <w:numId w:val="23"/>
        </w:numPr>
        <w:spacing w:after="120"/>
      </w:pPr>
      <w:r>
        <w:t>R4-1905711, “</w:t>
      </w:r>
      <w:r w:rsidRPr="00D50138">
        <w:t xml:space="preserve">Draft CR to 38.133 on </w:t>
      </w:r>
      <w:proofErr w:type="spellStart"/>
      <w:r w:rsidRPr="00D50138">
        <w:t>Testcases</w:t>
      </w:r>
      <w:proofErr w:type="spellEnd"/>
      <w:r w:rsidRPr="00D50138">
        <w:t xml:space="preserve"> for Beam failure detection and Link recovery procedures in FR1 for </w:t>
      </w:r>
      <w:r>
        <w:t>SA</w:t>
      </w:r>
      <w:r w:rsidRPr="00D50138">
        <w:t xml:space="preserve"> (Section A.</w:t>
      </w:r>
      <w:r>
        <w:t>7</w:t>
      </w:r>
      <w:r w:rsidRPr="00D50138">
        <w:t>.5.5)</w:t>
      </w:r>
      <w:r>
        <w:t>”, Intel Corporation</w:t>
      </w:r>
    </w:p>
    <w:p w:rsidR="00AB23C7" w:rsidRDefault="00AB23C7" w:rsidP="00AB23C7">
      <w:pPr>
        <w:spacing w:after="120"/>
      </w:pPr>
    </w:p>
    <w:p w:rsidR="00F25FDF" w:rsidRPr="00F25FDF" w:rsidRDefault="00F25FDF" w:rsidP="00F25FDF">
      <w:pPr>
        <w:rPr>
          <w:lang w:eastAsia="en-GB"/>
        </w:rPr>
      </w:pPr>
    </w:p>
    <w:p w:rsidR="00F25FDF" w:rsidRPr="00F25FDF" w:rsidRDefault="00F25FDF" w:rsidP="00F25FDF"/>
    <w:sectPr w:rsidR="00F25FDF" w:rsidRPr="00F25F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44F59F0"/>
    <w:multiLevelType w:val="multilevel"/>
    <w:tmpl w:val="68B4375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19F"/>
    <w:rsid w:val="00037226"/>
    <w:rsid w:val="000A5AEE"/>
    <w:rsid w:val="000D6425"/>
    <w:rsid w:val="0017597E"/>
    <w:rsid w:val="001B1DF1"/>
    <w:rsid w:val="00265ECE"/>
    <w:rsid w:val="002F79EB"/>
    <w:rsid w:val="00314BC5"/>
    <w:rsid w:val="00390B7D"/>
    <w:rsid w:val="00487801"/>
    <w:rsid w:val="005650F4"/>
    <w:rsid w:val="005C774C"/>
    <w:rsid w:val="006534F9"/>
    <w:rsid w:val="006B319F"/>
    <w:rsid w:val="006F55C0"/>
    <w:rsid w:val="007267F1"/>
    <w:rsid w:val="00743717"/>
    <w:rsid w:val="007E108E"/>
    <w:rsid w:val="007E6871"/>
    <w:rsid w:val="00856191"/>
    <w:rsid w:val="008816F3"/>
    <w:rsid w:val="00A81355"/>
    <w:rsid w:val="00AB23C7"/>
    <w:rsid w:val="00B01F61"/>
    <w:rsid w:val="00B13CAE"/>
    <w:rsid w:val="00C51C71"/>
    <w:rsid w:val="00C546F9"/>
    <w:rsid w:val="00C5515C"/>
    <w:rsid w:val="00C629E4"/>
    <w:rsid w:val="00CA62D1"/>
    <w:rsid w:val="00CD55D7"/>
    <w:rsid w:val="00D50138"/>
    <w:rsid w:val="00DB24FD"/>
    <w:rsid w:val="00DC0E02"/>
    <w:rsid w:val="00EA2420"/>
    <w:rsid w:val="00F25FDF"/>
    <w:rsid w:val="00F45634"/>
    <w:rsid w:val="00FE63A9"/>
    <w:rsid w:val="00FE7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356F31-10FD-43A6-9AED-A62DF208A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FDF"/>
    <w:pPr>
      <w:jc w:val="both"/>
    </w:pPr>
    <w:rPr>
      <w:rFonts w:eastAsia="MS Mincho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25FDF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25FDF"/>
    <w:rPr>
      <w:rFonts w:eastAsia="MS Mincho"/>
    </w:rPr>
  </w:style>
  <w:style w:type="paragraph" w:styleId="Footer">
    <w:name w:val="footer"/>
    <w:basedOn w:val="Header"/>
    <w:link w:val="FooterChar"/>
    <w:rsid w:val="00F25FDF"/>
    <w:pPr>
      <w:widowControl w:val="0"/>
      <w:tabs>
        <w:tab w:val="clear" w:pos="4153"/>
        <w:tab w:val="clear" w:pos="8306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F25FDF"/>
    <w:rPr>
      <w:rFonts w:ascii="Arial" w:eastAsia="MS Mincho" w:hAnsi="Arial"/>
      <w:b/>
      <w:i/>
      <w:noProof/>
      <w:sz w:val="18"/>
    </w:rPr>
  </w:style>
  <w:style w:type="paragraph" w:customStyle="1" w:styleId="Header-3gppTdoc">
    <w:name w:val="Header-3gpp Tdoc"/>
    <w:basedOn w:val="Header"/>
    <w:link w:val="Header-3gppTdocChar"/>
    <w:qFormat/>
    <w:rsid w:val="00F25FDF"/>
    <w:pPr>
      <w:tabs>
        <w:tab w:val="clear" w:pos="8306"/>
        <w:tab w:val="right" w:pos="9360"/>
      </w:tabs>
    </w:pPr>
    <w:rPr>
      <w:rFonts w:ascii="Arial" w:hAnsi="Arial" w:cs="Arial"/>
      <w:b/>
      <w:sz w:val="24"/>
      <w:szCs w:val="24"/>
    </w:rPr>
  </w:style>
  <w:style w:type="character" w:customStyle="1" w:styleId="Header-3gppTdocChar">
    <w:name w:val="Header-3gpp Tdoc Char"/>
    <w:basedOn w:val="HeaderChar"/>
    <w:link w:val="Header-3gppTdoc"/>
    <w:rsid w:val="00F25FDF"/>
    <w:rPr>
      <w:rFonts w:ascii="Arial" w:eastAsia="MS Mincho" w:hAnsi="Arial" w:cs="Arial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534</Words>
  <Characters>2671</Characters>
  <Application>Microsoft Office Word</Application>
  <DocSecurity>0</DocSecurity>
  <Lines>50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Intel_RAN4#91</cp:lastModifiedBy>
  <cp:revision>5</cp:revision>
  <dcterms:created xsi:type="dcterms:W3CDTF">2019-05-02T20:57:00Z</dcterms:created>
  <dcterms:modified xsi:type="dcterms:W3CDTF">2019-05-03T21:07:00Z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5a9aedbf-e281-4c77-b363-825202ef0168</vt:lpwstr>
  </property>
  <property fmtid="{D5CDD505-2E9C-101B-9397-08002B2CF9AE}" pid="3" name="CTP_TimeStamp">
    <vt:lpwstr>2019-05-03 21:07:28Z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